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highlight w:val="white"/>
        </w:rPr>
      </w:pPr>
      <w:r w:rsidDel="00000000" w:rsidR="00000000" w:rsidRPr="00000000">
        <w:rPr>
          <w:b w:val="1"/>
          <w:highlight w:val="white"/>
          <w:rtl w:val="0"/>
        </w:rPr>
        <w:t xml:space="preserve">DESCUBRE #ELPODERDESERINVENCIBLE Y CREA TU PROPIA DEFINICIÓN DE ÉXITO</w:t>
      </w:r>
    </w:p>
    <w:p w:rsidR="00000000" w:rsidDel="00000000" w:rsidP="00000000" w:rsidRDefault="00000000" w:rsidRPr="00000000" w14:paraId="00000002">
      <w:pPr>
        <w:jc w:val="both"/>
        <w:rPr>
          <w:b w:val="1"/>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b w:val="1"/>
          <w:rtl w:val="0"/>
        </w:rPr>
        <w:t xml:space="preserve">Ciudad de México, 13 de marzo de 2023 </w:t>
      </w:r>
      <w:r w:rsidDel="00000000" w:rsidR="00000000" w:rsidRPr="00000000">
        <w:rPr>
          <w:rtl w:val="0"/>
        </w:rPr>
        <w:t xml:space="preserve"> – Para muchas personas, el éxito es cumplir con las expectativas de la sociedad. Pero es posible que para ti, el éxito sea crear tu propio negocio, romper tus propios récords como atleta o incluso apoyar a tus amigos y seres queridos cuando lo necesiten.</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¿Has notado que el concepto tradicional de éxito no se alinea a tus metas y anhelos? No estás sola: de acuerdo con un estudio del </w:t>
      </w:r>
      <w:hyperlink r:id="rId7">
        <w:r w:rsidDel="00000000" w:rsidR="00000000" w:rsidRPr="00000000">
          <w:rPr>
            <w:color w:val="1155cc"/>
            <w:u w:val="single"/>
            <w:rtl w:val="0"/>
          </w:rPr>
          <w:t xml:space="preserve">Center for Creative Leadership</w:t>
        </w:r>
      </w:hyperlink>
      <w:r w:rsidDel="00000000" w:rsidR="00000000" w:rsidRPr="00000000">
        <w:rPr>
          <w:rtl w:val="0"/>
        </w:rPr>
        <w:t xml:space="preserve">, una organización global enfocada en impulsar el liderazgo, las tres principales razones por las que las mujeres se sienten motivadas en su trabajo son un equilibrio personal y laboral, disfrutar su trabajo y sentir que están haciendo la diferencia</w:t>
      </w:r>
      <w:r w:rsidDel="00000000" w:rsidR="00000000" w:rsidRPr="00000000">
        <w:rPr>
          <w:vertAlign w:val="superscript"/>
        </w:rPr>
        <w:footnoteReference w:customMarkFollows="0" w:id="0"/>
      </w:r>
      <w:r w:rsidDel="00000000" w:rsidR="00000000" w:rsidRPr="00000000">
        <w:rPr>
          <w:rtl w:val="0"/>
        </w:rPr>
        <w:t xml:space="preserve">. </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Para </w:t>
      </w:r>
      <w:r w:rsidDel="00000000" w:rsidR="00000000" w:rsidRPr="00000000">
        <w:rPr>
          <w:b w:val="1"/>
          <w:rtl w:val="0"/>
        </w:rPr>
        <w:t xml:space="preserve">Secret,</w:t>
      </w:r>
      <w:r w:rsidDel="00000000" w:rsidR="00000000" w:rsidRPr="00000000">
        <w:rPr>
          <w:rtl w:val="0"/>
        </w:rPr>
        <w:t xml:space="preserve"> es importante que todas las mujeres tengan la motivación para pasar de la intención a la acción y así, cumplir cualquier las metas que se propongan. El empoderamiento femenino es parte de nuestro ADN desde nuestra fundación y por eso, hemos buscado formas importantes para inspirar a todas las mujeres a seguir avanzando hacia un nuevo estándar social y cultural sin preocuparse por el sudor o por las diferentes barreras que han limitado ese cambio.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Por eso, te invitamos a que, a partir de ahora, te sientas en completa libertad de crear tu propia definición de éxito, en cualquiera de tus proyectos, y para lograrlo, te damos tres consejos inspirados en las tres motivaciones que mencionamos arriba:</w:t>
        <w:br w:type="textWrapping"/>
      </w:r>
    </w:p>
    <w:p w:rsidR="00000000" w:rsidDel="00000000" w:rsidP="00000000" w:rsidRDefault="00000000" w:rsidRPr="00000000" w14:paraId="0000000A">
      <w:pPr>
        <w:numPr>
          <w:ilvl w:val="0"/>
          <w:numId w:val="1"/>
        </w:numPr>
        <w:ind w:left="720" w:hanging="360"/>
        <w:jc w:val="both"/>
      </w:pPr>
      <w:r w:rsidDel="00000000" w:rsidR="00000000" w:rsidRPr="00000000">
        <w:rPr>
          <w:rtl w:val="0"/>
        </w:rPr>
        <w:t xml:space="preserve">Busca la flexibilidad: No importa si decides emprender o entrenar como parte de tu camino hacia el éxito, porque siempre debes buscar un equilibrio entre esa pasión y tu vida personal. Recuerda tomar descansos y acomodar tus horarios para tener tiempo para ti y tus seres queridos. </w:t>
        <w:br w:type="textWrapping"/>
      </w:r>
    </w:p>
    <w:p w:rsidR="00000000" w:rsidDel="00000000" w:rsidP="00000000" w:rsidRDefault="00000000" w:rsidRPr="00000000" w14:paraId="0000000B">
      <w:pPr>
        <w:numPr>
          <w:ilvl w:val="0"/>
          <w:numId w:val="1"/>
        </w:numPr>
        <w:ind w:left="720" w:hanging="360"/>
        <w:jc w:val="both"/>
      </w:pPr>
      <w:r w:rsidDel="00000000" w:rsidR="00000000" w:rsidRPr="00000000">
        <w:rPr>
          <w:rtl w:val="0"/>
        </w:rPr>
        <w:t xml:space="preserve">Disfruta aprendiendo: Para lograr lo que quieres, es posible que debas desarrollar algunas habilidades, pero ese proceso puede ser muy ameno si decides hacerlo a tu ritmo. Documéntate y </w:t>
      </w:r>
      <w:r w:rsidDel="00000000" w:rsidR="00000000" w:rsidRPr="00000000">
        <w:rPr>
          <w:rtl w:val="0"/>
        </w:rPr>
        <w:t xml:space="preserve">practica</w:t>
      </w:r>
      <w:r w:rsidDel="00000000" w:rsidR="00000000" w:rsidRPr="00000000">
        <w:rPr>
          <w:rtl w:val="0"/>
        </w:rPr>
        <w:t xml:space="preserve"> cuantas veces sea necesario, sabiendo que estás dando tu mejor esfuerzo. </w:t>
        <w:br w:type="textWrapping"/>
      </w:r>
    </w:p>
    <w:p w:rsidR="00000000" w:rsidDel="00000000" w:rsidP="00000000" w:rsidRDefault="00000000" w:rsidRPr="00000000" w14:paraId="0000000C">
      <w:pPr>
        <w:numPr>
          <w:ilvl w:val="0"/>
          <w:numId w:val="1"/>
        </w:numPr>
        <w:ind w:left="720" w:hanging="360"/>
        <w:jc w:val="both"/>
      </w:pPr>
      <w:r w:rsidDel="00000000" w:rsidR="00000000" w:rsidRPr="00000000">
        <w:rPr>
          <w:rtl w:val="0"/>
        </w:rPr>
        <w:t xml:space="preserve">Apoya a otras personas: Si has logrado acercarte a tus sueños y buscas hacer una diferencia, no hay nada mejor que impulsar a que otras personas puedan llevar su potencial al máximo. ¡Es momento de crear tu propia red de apoyo!</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Hoy más que nunca, el verdadero éxito depende de la forma en la que quieras vivirlo. Anímate a seguir tu propio camino y recuerda que la protección invisible de Secret te hará sentir Invenciblemente Fresca, cuando más lo necesitas. Para conocer más sobre </w:t>
      </w:r>
      <w:r w:rsidDel="00000000" w:rsidR="00000000" w:rsidRPr="00000000">
        <w:rPr>
          <w:b w:val="1"/>
          <w:rtl w:val="0"/>
        </w:rPr>
        <w:t xml:space="preserve">#ElPoderdeSerInvencible</w:t>
      </w:r>
      <w:r w:rsidDel="00000000" w:rsidR="00000000" w:rsidRPr="00000000">
        <w:rPr>
          <w:rtl w:val="0"/>
        </w:rPr>
        <w:t xml:space="preserve"> visita el Instagram de </w:t>
      </w:r>
      <w:hyperlink r:id="rId8">
        <w:r w:rsidDel="00000000" w:rsidR="00000000" w:rsidRPr="00000000">
          <w:rPr>
            <w:b w:val="1"/>
            <w:color w:val="1155cc"/>
            <w:u w:val="single"/>
            <w:rtl w:val="0"/>
          </w:rPr>
          <w:t xml:space="preserve">SecretDesodorantes</w:t>
        </w:r>
      </w:hyperlink>
      <w:r w:rsidDel="00000000" w:rsidR="00000000" w:rsidRPr="00000000">
        <w:rPr>
          <w:rtl w:val="0"/>
        </w:rPr>
        <w:t xml:space="preserve">.</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sz w:val="18"/>
          <w:szCs w:val="18"/>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color w:val="4a86e8"/>
          <w:highlight w:val="white"/>
        </w:rPr>
      </w:pPr>
      <w:r w:rsidDel="00000000" w:rsidR="00000000" w:rsidRPr="00000000">
        <w:rPr>
          <w:rtl w:val="0"/>
        </w:rPr>
      </w:r>
    </w:p>
    <w:p w:rsidR="00000000" w:rsidDel="00000000" w:rsidP="00000000" w:rsidRDefault="00000000" w:rsidRPr="00000000" w14:paraId="00000013">
      <w:pPr>
        <w:spacing w:line="276" w:lineRule="auto"/>
        <w:jc w:val="center"/>
        <w:rPr>
          <w:sz w:val="24"/>
          <w:szCs w:val="24"/>
          <w:highlight w:val="white"/>
        </w:rPr>
      </w:pPr>
      <w:r w:rsidDel="00000000" w:rsidR="00000000" w:rsidRPr="00000000">
        <w:rPr>
          <w:sz w:val="24"/>
          <w:szCs w:val="24"/>
          <w:highlight w:val="white"/>
          <w:rtl w:val="0"/>
        </w:rPr>
        <w:t xml:space="preserve"># # #</w:t>
      </w:r>
    </w:p>
    <w:p w:rsidR="00000000" w:rsidDel="00000000" w:rsidP="00000000" w:rsidRDefault="00000000" w:rsidRPr="00000000" w14:paraId="00000014">
      <w:pPr>
        <w:spacing w:after="160" w:line="276" w:lineRule="auto"/>
        <w:rPr>
          <w:sz w:val="24"/>
          <w:szCs w:val="24"/>
        </w:rPr>
      </w:pPr>
      <w:r w:rsidDel="00000000" w:rsidR="00000000" w:rsidRPr="00000000">
        <w:rPr>
          <w:rtl w:val="0"/>
        </w:rPr>
      </w:r>
    </w:p>
    <w:p w:rsidR="00000000" w:rsidDel="00000000" w:rsidP="00000000" w:rsidRDefault="00000000" w:rsidRPr="00000000" w14:paraId="00000015">
      <w:pPr>
        <w:spacing w:line="276" w:lineRule="auto"/>
        <w:jc w:val="both"/>
        <w:rPr>
          <w:sz w:val="20"/>
          <w:szCs w:val="20"/>
        </w:rPr>
      </w:pPr>
      <w:r w:rsidDel="00000000" w:rsidR="00000000" w:rsidRPr="00000000">
        <w:rPr>
          <w:sz w:val="20"/>
          <w:szCs w:val="20"/>
          <w:rtl w:val="0"/>
        </w:rPr>
        <w:t xml:space="preserve">Sobre Procter &amp; Gamble:</w:t>
      </w:r>
    </w:p>
    <w:p w:rsidR="00000000" w:rsidDel="00000000" w:rsidP="00000000" w:rsidRDefault="00000000" w:rsidRPr="00000000" w14:paraId="00000016">
      <w:pPr>
        <w:spacing w:line="276" w:lineRule="auto"/>
        <w:jc w:val="both"/>
        <w:rPr>
          <w:sz w:val="20"/>
          <w:szCs w:val="20"/>
        </w:rPr>
      </w:pPr>
      <w:r w:rsidDel="00000000" w:rsidR="00000000" w:rsidRPr="00000000">
        <w:rPr>
          <w:rFonts w:ascii="Andika" w:cs="Andika" w:eastAsia="Andika" w:hAnsi="Andika"/>
          <w:sz w:val="20"/>
          <w:szCs w:val="20"/>
          <w:rtl w:val="0"/>
        </w:rPr>
        <w:t xml:space="preserve">P&amp;G brinda productos a consumidores de todo el mundo, y cuenta con uno de los portafolios de marcas confiables, de calidad y líderes del mundo, que incluye a Always®️, Ariel®️, Crest®️, Dawn, Downy®️, Febreze®️, Gillette®️, Head &amp; Shoulders®️, Lenor, Olay®️, Oral-B®️, Pampers®️, Pantene®️, SK-II, Tide, Vick®️ y Whisper. La comunidad P&amp;G tiene operaciones en aproximadamente 70 países a nivel global. Visita </w:t>
      </w:r>
      <w:hyperlink r:id="rId9">
        <w:r w:rsidDel="00000000" w:rsidR="00000000" w:rsidRPr="00000000">
          <w:rPr>
            <w:sz w:val="20"/>
            <w:szCs w:val="20"/>
            <w:u w:val="single"/>
            <w:rtl w:val="0"/>
          </w:rPr>
          <w:t xml:space="preserve">http://www.pg.com</w:t>
        </w:r>
      </w:hyperlink>
      <w:r w:rsidDel="00000000" w:rsidR="00000000" w:rsidRPr="00000000">
        <w:rPr>
          <w:sz w:val="20"/>
          <w:szCs w:val="20"/>
          <w:rtl w:val="0"/>
        </w:rPr>
        <w:t xml:space="preserve"> para obtener la información y las novedades más recientes de P&amp;G y sus marcas.</w:t>
      </w:r>
    </w:p>
    <w:p w:rsidR="00000000" w:rsidDel="00000000" w:rsidP="00000000" w:rsidRDefault="00000000" w:rsidRPr="00000000" w14:paraId="00000017">
      <w:pPr>
        <w:spacing w:line="276" w:lineRule="auto"/>
        <w:jc w:val="both"/>
        <w:rPr>
          <w:rFonts w:ascii="Open Sans Light" w:cs="Open Sans Light" w:eastAsia="Open Sans Light" w:hAnsi="Open Sans Light"/>
          <w:sz w:val="20"/>
          <w:szCs w:val="20"/>
        </w:rPr>
      </w:pPr>
      <w:r w:rsidDel="00000000" w:rsidR="00000000" w:rsidRPr="00000000">
        <w:rPr>
          <w:rtl w:val="0"/>
        </w:rPr>
      </w:r>
    </w:p>
    <w:p w:rsidR="00000000" w:rsidDel="00000000" w:rsidP="00000000" w:rsidRDefault="00000000" w:rsidRPr="00000000" w14:paraId="00000018">
      <w:pPr>
        <w:spacing w:line="276" w:lineRule="auto"/>
        <w:jc w:val="both"/>
        <w:rPr>
          <w:b w:val="1"/>
          <w:sz w:val="20"/>
          <w:szCs w:val="20"/>
        </w:rPr>
      </w:pPr>
      <w:r w:rsidDel="00000000" w:rsidR="00000000" w:rsidRPr="00000000">
        <w:rPr>
          <w:b w:val="1"/>
          <w:sz w:val="20"/>
          <w:szCs w:val="20"/>
          <w:rtl w:val="0"/>
        </w:rPr>
        <w:t xml:space="preserve">Contacto para medios</w:t>
      </w:r>
    </w:p>
    <w:p w:rsidR="00000000" w:rsidDel="00000000" w:rsidP="00000000" w:rsidRDefault="00000000" w:rsidRPr="00000000" w14:paraId="00000019">
      <w:pPr>
        <w:spacing w:line="276" w:lineRule="auto"/>
        <w:jc w:val="both"/>
        <w:rPr>
          <w:color w:val="222222"/>
          <w:sz w:val="20"/>
          <w:szCs w:val="20"/>
          <w:highlight w:val="white"/>
        </w:rPr>
      </w:pPr>
      <w:r w:rsidDel="00000000" w:rsidR="00000000" w:rsidRPr="00000000">
        <w:rPr>
          <w:color w:val="222222"/>
          <w:sz w:val="20"/>
          <w:szCs w:val="20"/>
          <w:highlight w:val="white"/>
          <w:rtl w:val="0"/>
        </w:rPr>
        <w:t xml:space="preserve">Olaf Borboa</w:t>
      </w:r>
    </w:p>
    <w:p w:rsidR="00000000" w:rsidDel="00000000" w:rsidP="00000000" w:rsidRDefault="00000000" w:rsidRPr="00000000" w14:paraId="0000001A">
      <w:pPr>
        <w:spacing w:line="276" w:lineRule="auto"/>
        <w:jc w:val="both"/>
        <w:rPr>
          <w:color w:val="222222"/>
          <w:sz w:val="20"/>
          <w:szCs w:val="20"/>
          <w:highlight w:val="white"/>
        </w:rPr>
      </w:pPr>
      <w:r w:rsidDel="00000000" w:rsidR="00000000" w:rsidRPr="00000000">
        <w:rPr>
          <w:color w:val="222222"/>
          <w:sz w:val="20"/>
          <w:szCs w:val="20"/>
          <w:highlight w:val="white"/>
          <w:rtl w:val="0"/>
        </w:rPr>
        <w:t xml:space="preserve">SR. PR Executive</w:t>
      </w:r>
    </w:p>
    <w:p w:rsidR="00000000" w:rsidDel="00000000" w:rsidP="00000000" w:rsidRDefault="00000000" w:rsidRPr="00000000" w14:paraId="0000001B">
      <w:pPr>
        <w:spacing w:line="276" w:lineRule="auto"/>
        <w:jc w:val="both"/>
        <w:rPr>
          <w:color w:val="0000ff"/>
          <w:sz w:val="20"/>
          <w:szCs w:val="20"/>
          <w:highlight w:val="white"/>
          <w:u w:val="single"/>
        </w:rPr>
      </w:pPr>
      <w:r w:rsidDel="00000000" w:rsidR="00000000" w:rsidRPr="00000000">
        <w:rPr>
          <w:color w:val="0000ff"/>
          <w:sz w:val="20"/>
          <w:szCs w:val="20"/>
          <w:highlight w:val="white"/>
          <w:u w:val="single"/>
          <w:rtl w:val="0"/>
        </w:rPr>
        <w:t xml:space="preserve">olaf.borboa@another.co</w:t>
      </w:r>
    </w:p>
    <w:p w:rsidR="00000000" w:rsidDel="00000000" w:rsidP="00000000" w:rsidRDefault="00000000" w:rsidRPr="00000000" w14:paraId="0000001C">
      <w:pPr>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Center for Creative Leadership (marzo 2020), </w:t>
      </w:r>
      <w:hyperlink r:id="rId1">
        <w:r w:rsidDel="00000000" w:rsidR="00000000" w:rsidRPr="00000000">
          <w:rPr>
            <w:color w:val="1155cc"/>
            <w:sz w:val="20"/>
            <w:szCs w:val="20"/>
            <w:u w:val="single"/>
            <w:rtl w:val="0"/>
          </w:rPr>
          <w:t xml:space="preserve">WHAT WOMEN WANT— AND WHY YOU WANT WOMEN— IN THE WORKPLACE</w:t>
        </w:r>
      </w:hyperlink>
      <w:r w:rsidDel="00000000" w:rsidR="00000000" w:rsidRPr="00000000">
        <w:rPr>
          <w:sz w:val="20"/>
          <w:szCs w:val="20"/>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spacing w:line="276" w:lineRule="auto"/>
      <w:jc w:val="center"/>
      <w:rPr/>
    </w:pPr>
    <w:r w:rsidDel="00000000" w:rsidR="00000000" w:rsidRPr="00000000">
      <w:rPr/>
      <w:drawing>
        <wp:inline distB="114300" distT="114300" distL="114300" distR="114300">
          <wp:extent cx="1081088" cy="929060"/>
          <wp:effectExtent b="0" l="0" r="0" t="0"/>
          <wp:docPr id="1" name="image1.jpg"/>
          <a:graphic>
            <a:graphicData uri="http://schemas.openxmlformats.org/drawingml/2006/picture">
              <pic:pic>
                <pic:nvPicPr>
                  <pic:cNvPr id="0" name="image1.jpg"/>
                  <pic:cNvPicPr preferRelativeResize="0"/>
                </pic:nvPicPr>
                <pic:blipFill>
                  <a:blip r:embed="rId1"/>
                  <a:srcRect b="6740" l="0" r="0" t="6740"/>
                  <a:stretch>
                    <a:fillRect/>
                  </a:stretch>
                </pic:blipFill>
                <pic:spPr>
                  <a:xfrm>
                    <a:off x="0" y="0"/>
                    <a:ext cx="1081088" cy="92906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yperlink" Target="http://www.pg.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ccl.org/" TargetMode="External"/><Relationship Id="rId8" Type="http://schemas.openxmlformats.org/officeDocument/2006/relationships/hyperlink" Target="https://www.instagram.com/secretdesodorantes/?hl=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cclinnovation.org/wp-content/uploads/2020/03/whatwomenwant.final_.pdf?webSyncID=8579c5ae-c0e0-d9de-0784-3bd9ee8447ad&amp;sessionGUID=a7326355-2cba-7990-b08d-ee01ccb0d92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